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BF" w:rsidRPr="00AB198B" w:rsidRDefault="00AD07BF" w:rsidP="00AD07BF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B198B">
        <w:rPr>
          <w:rFonts w:asciiTheme="minorHAnsi" w:hAnsiTheme="minorHAnsi" w:cstheme="minorHAnsi"/>
          <w:b/>
          <w:sz w:val="36"/>
          <w:szCs w:val="36"/>
        </w:rPr>
        <w:t>ΑΝΑΚΟΙΝΩΣΗ ΓΙΑ ΤΟ ΕΡΓΑΣΤΗΡΙΟ «ΟΙΝΟΛΟΓΙΑ Ι</w:t>
      </w:r>
      <w:r>
        <w:rPr>
          <w:rFonts w:asciiTheme="minorHAnsi" w:hAnsiTheme="minorHAnsi" w:cstheme="minorHAnsi"/>
          <w:b/>
          <w:sz w:val="36"/>
          <w:szCs w:val="36"/>
        </w:rPr>
        <w:t>Ι</w:t>
      </w:r>
      <w:r w:rsidRPr="00AB198B">
        <w:rPr>
          <w:rFonts w:asciiTheme="minorHAnsi" w:hAnsiTheme="minorHAnsi" w:cstheme="minorHAnsi"/>
          <w:b/>
          <w:sz w:val="36"/>
          <w:szCs w:val="36"/>
        </w:rPr>
        <w:t>»</w:t>
      </w:r>
    </w:p>
    <w:p w:rsidR="00AD07BF" w:rsidRPr="00AB198B" w:rsidRDefault="00AD07BF" w:rsidP="00AD07BF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198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B198B">
        <w:rPr>
          <w:rFonts w:asciiTheme="minorHAnsi" w:hAnsiTheme="minorHAnsi" w:cstheme="minorHAnsi"/>
          <w:sz w:val="22"/>
          <w:szCs w:val="22"/>
        </w:rPr>
        <w:t xml:space="preserve">Το εργαστήριο του μαθήματος ΟΙΝΟΛΟΓΙΑ </w:t>
      </w:r>
      <w:r>
        <w:rPr>
          <w:rFonts w:asciiTheme="minorHAnsi" w:hAnsiTheme="minorHAnsi" w:cstheme="minorHAnsi"/>
          <w:sz w:val="22"/>
          <w:szCs w:val="22"/>
        </w:rPr>
        <w:t>Ι</w:t>
      </w:r>
      <w:r w:rsidRPr="00AB198B">
        <w:rPr>
          <w:rFonts w:asciiTheme="minorHAnsi" w:hAnsiTheme="minorHAnsi" w:cstheme="minorHAnsi"/>
          <w:sz w:val="22"/>
          <w:szCs w:val="22"/>
        </w:rPr>
        <w:t>Ι ξεκινάει αυτή την Τρίτη 1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AB198B">
        <w:rPr>
          <w:rFonts w:asciiTheme="minorHAnsi" w:hAnsiTheme="minorHAnsi" w:cstheme="minorHAnsi"/>
          <w:sz w:val="22"/>
          <w:szCs w:val="22"/>
        </w:rPr>
        <w:t xml:space="preserve">/10 </w:t>
      </w:r>
    </w:p>
    <w:p w:rsidR="00AD07BF" w:rsidRPr="00AB198B" w:rsidRDefault="00AD07BF" w:rsidP="00AD07BF">
      <w:pPr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AB198B">
        <w:rPr>
          <w:rFonts w:asciiTheme="minorHAnsi" w:hAnsiTheme="minorHAnsi" w:cstheme="minorHAnsi"/>
          <w:sz w:val="22"/>
          <w:szCs w:val="22"/>
        </w:rPr>
        <w:t xml:space="preserve">Οι ανακοινώσεις για τα τμήματα και τις ώρες που θα διεξάγονται οι ασκήσεις θα αναρτώνται στην ιστοσελίδα του ΓΠΑ, καθώς και έξω από το γραφείο του κου </w:t>
      </w:r>
      <w:proofErr w:type="spellStart"/>
      <w:r w:rsidRPr="00AB198B">
        <w:rPr>
          <w:rFonts w:asciiTheme="minorHAnsi" w:hAnsiTheme="minorHAnsi" w:cstheme="minorHAnsi"/>
          <w:sz w:val="22"/>
          <w:szCs w:val="22"/>
        </w:rPr>
        <w:t>Κοτσερίδη</w:t>
      </w:r>
      <w:proofErr w:type="spellEnd"/>
      <w:r w:rsidRPr="00AB198B">
        <w:rPr>
          <w:rFonts w:asciiTheme="minorHAnsi" w:hAnsiTheme="minorHAnsi" w:cstheme="minorHAnsi"/>
          <w:sz w:val="22"/>
          <w:szCs w:val="22"/>
        </w:rPr>
        <w:t xml:space="preserve"> στο ισόγειο του κτιρίου Χασιώτη. Οι εργαστηριακ</w:t>
      </w:r>
      <w:r>
        <w:rPr>
          <w:rFonts w:asciiTheme="minorHAnsi" w:hAnsiTheme="minorHAnsi" w:cstheme="minorHAnsi"/>
          <w:sz w:val="22"/>
          <w:szCs w:val="22"/>
        </w:rPr>
        <w:t>ές</w:t>
      </w:r>
      <w:r w:rsidRPr="00AB198B">
        <w:rPr>
          <w:rFonts w:asciiTheme="minorHAnsi" w:hAnsiTheme="minorHAnsi" w:cstheme="minorHAnsi"/>
          <w:sz w:val="22"/>
          <w:szCs w:val="22"/>
        </w:rPr>
        <w:t xml:space="preserve"> αίθουσ</w:t>
      </w:r>
      <w:r>
        <w:rPr>
          <w:rFonts w:asciiTheme="minorHAnsi" w:hAnsiTheme="minorHAnsi" w:cstheme="minorHAnsi"/>
          <w:sz w:val="22"/>
          <w:szCs w:val="22"/>
        </w:rPr>
        <w:t>ες Α και Β</w:t>
      </w:r>
      <w:r w:rsidRPr="00AB198B">
        <w:rPr>
          <w:rFonts w:asciiTheme="minorHAnsi" w:hAnsiTheme="minorHAnsi" w:cstheme="minorHAnsi"/>
          <w:sz w:val="22"/>
          <w:szCs w:val="22"/>
        </w:rPr>
        <w:t>, στ</w:t>
      </w:r>
      <w:r>
        <w:rPr>
          <w:rFonts w:asciiTheme="minorHAnsi" w:hAnsiTheme="minorHAnsi" w:cstheme="minorHAnsi"/>
          <w:sz w:val="22"/>
          <w:szCs w:val="22"/>
        </w:rPr>
        <w:t>ις</w:t>
      </w:r>
      <w:r w:rsidRPr="00AB198B">
        <w:rPr>
          <w:rFonts w:asciiTheme="minorHAnsi" w:hAnsiTheme="minorHAnsi" w:cstheme="minorHAnsi"/>
          <w:sz w:val="22"/>
          <w:szCs w:val="22"/>
        </w:rPr>
        <w:t xml:space="preserve"> οποί</w:t>
      </w:r>
      <w:r>
        <w:rPr>
          <w:rFonts w:asciiTheme="minorHAnsi" w:hAnsiTheme="minorHAnsi" w:cstheme="minorHAnsi"/>
          <w:sz w:val="22"/>
          <w:szCs w:val="22"/>
        </w:rPr>
        <w:t xml:space="preserve">ες </w:t>
      </w:r>
      <w:r w:rsidRPr="00AB198B">
        <w:rPr>
          <w:rFonts w:asciiTheme="minorHAnsi" w:hAnsiTheme="minorHAnsi" w:cstheme="minorHAnsi"/>
          <w:sz w:val="22"/>
          <w:szCs w:val="22"/>
        </w:rPr>
        <w:t>θα γίνονται οι εργαστηριακές ασκήσεις, βρίσκ</w:t>
      </w:r>
      <w:r>
        <w:rPr>
          <w:rFonts w:asciiTheme="minorHAnsi" w:hAnsiTheme="minorHAnsi" w:cstheme="minorHAnsi"/>
          <w:sz w:val="22"/>
          <w:szCs w:val="22"/>
        </w:rPr>
        <w:t>ον</w:t>
      </w:r>
      <w:r w:rsidRPr="00AB198B">
        <w:rPr>
          <w:rFonts w:asciiTheme="minorHAnsi" w:hAnsiTheme="minorHAnsi" w:cstheme="minorHAnsi"/>
          <w:sz w:val="22"/>
          <w:szCs w:val="22"/>
        </w:rPr>
        <w:t xml:space="preserve">ται επίσης στο ισόγειο του κτιρίου Χασιώτη. </w:t>
      </w:r>
    </w:p>
    <w:p w:rsidR="00AD07BF" w:rsidRPr="00FE7DE5" w:rsidRDefault="00AD07BF" w:rsidP="00AD07BF">
      <w:pPr>
        <w:jc w:val="both"/>
        <w:rPr>
          <w:rFonts w:asciiTheme="minorHAnsi" w:hAnsiTheme="minorHAnsi" w:cstheme="minorHAnsi"/>
          <w:sz w:val="16"/>
          <w:szCs w:val="16"/>
        </w:rPr>
      </w:pPr>
      <w:r w:rsidRPr="00FE7DE5">
        <w:rPr>
          <w:rFonts w:asciiTheme="minorHAnsi" w:hAnsiTheme="minorHAnsi" w:cstheme="minorHAnsi"/>
          <w:sz w:val="16"/>
          <w:szCs w:val="16"/>
        </w:rPr>
        <w:tab/>
      </w:r>
    </w:p>
    <w:p w:rsidR="00AD07BF" w:rsidRDefault="00AD07BF" w:rsidP="00AD07B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AC1C13">
        <w:rPr>
          <w:rFonts w:asciiTheme="minorHAnsi" w:hAnsiTheme="minorHAnsi" w:cstheme="minorHAnsi"/>
          <w:sz w:val="22"/>
          <w:szCs w:val="22"/>
        </w:rPr>
        <w:t xml:space="preserve">Το </w:t>
      </w:r>
      <w:r>
        <w:rPr>
          <w:rFonts w:asciiTheme="minorHAnsi" w:hAnsiTheme="minorHAnsi" w:cstheme="minorHAnsi"/>
          <w:sz w:val="22"/>
          <w:szCs w:val="22"/>
        </w:rPr>
        <w:t xml:space="preserve">πρόγραμμα εργαστηρίων για τις τέσσερις επόμενες ασκήσεις έχει ως εξής: </w:t>
      </w:r>
    </w:p>
    <w:p w:rsidR="00AD07BF" w:rsidRPr="00FE7DE5" w:rsidRDefault="00AD07BF" w:rsidP="00AD07BF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8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9"/>
        <w:gridCol w:w="1127"/>
        <w:gridCol w:w="5781"/>
      </w:tblGrid>
      <w:tr w:rsidR="00AD07BF" w:rsidRPr="00AB198B" w:rsidTr="008946B9">
        <w:trPr>
          <w:trHeight w:val="601"/>
          <w:jc w:val="center"/>
        </w:trPr>
        <w:tc>
          <w:tcPr>
            <w:tcW w:w="1549" w:type="dxa"/>
            <w:vAlign w:val="center"/>
          </w:tcPr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Τρίτη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/10</w:t>
            </w:r>
          </w:p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0 –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127" w:type="dxa"/>
            <w:vAlign w:val="center"/>
          </w:tcPr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Αίθουσα</w:t>
            </w:r>
          </w:p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Α</w:t>
            </w:r>
          </w:p>
        </w:tc>
        <w:tc>
          <w:tcPr>
            <w:tcW w:w="5781" w:type="dxa"/>
            <w:vAlign w:val="center"/>
          </w:tcPr>
          <w:p w:rsidR="00AD07BF" w:rsidRPr="00AB198B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Τμήμα Επιστήμης Τροφίμων και Διατροφής του Ανθρώπου</w:t>
            </w:r>
          </w:p>
          <w:p w:rsidR="00AD07BF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ΑΓΓΕΛΟΠΟΥΛΟΥ – ΜΙΡΟΝΕΝΚΟ</w:t>
            </w:r>
          </w:p>
          <w:p w:rsidR="00AD07BF" w:rsidRPr="00AB198B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Πρωτεϊνική σταθερότητα</w:t>
            </w:r>
          </w:p>
        </w:tc>
      </w:tr>
      <w:tr w:rsidR="00AD07BF" w:rsidRPr="00AB198B" w:rsidTr="008946B9">
        <w:trPr>
          <w:trHeight w:val="535"/>
          <w:jc w:val="center"/>
        </w:trPr>
        <w:tc>
          <w:tcPr>
            <w:tcW w:w="1549" w:type="dxa"/>
            <w:vAlign w:val="center"/>
          </w:tcPr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Τρίτη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/10</w:t>
            </w:r>
          </w:p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0 –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127" w:type="dxa"/>
            <w:vAlign w:val="center"/>
          </w:tcPr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Αίθουσα</w:t>
            </w:r>
          </w:p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Β</w:t>
            </w:r>
          </w:p>
        </w:tc>
        <w:tc>
          <w:tcPr>
            <w:tcW w:w="5781" w:type="dxa"/>
            <w:vAlign w:val="center"/>
          </w:tcPr>
          <w:p w:rsidR="00AD07BF" w:rsidRPr="00AB198B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Τμήμα Επιστήμης Φυτικής Παραγωγής</w:t>
            </w:r>
          </w:p>
          <w:p w:rsidR="00AD07BF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ΑΛΕΞΑΝΔΡΗ – ΜΑΝΙΑΤΗ</w:t>
            </w:r>
          </w:p>
          <w:p w:rsidR="00AD07BF" w:rsidRPr="00AB198B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Παρακολούθηση μηλογαλακτικής ζύμωσης</w:t>
            </w:r>
          </w:p>
        </w:tc>
      </w:tr>
      <w:tr w:rsidR="00AD07BF" w:rsidRPr="00AB198B" w:rsidTr="008946B9">
        <w:trPr>
          <w:trHeight w:val="535"/>
          <w:jc w:val="center"/>
        </w:trPr>
        <w:tc>
          <w:tcPr>
            <w:tcW w:w="1549" w:type="dxa"/>
            <w:vAlign w:val="center"/>
          </w:tcPr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Τρίτη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/10</w:t>
            </w:r>
          </w:p>
          <w:p w:rsidR="00AD07BF" w:rsidRPr="00F35BF6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:30 –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127" w:type="dxa"/>
            <w:vAlign w:val="center"/>
          </w:tcPr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Αίθουσα</w:t>
            </w:r>
          </w:p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Α</w:t>
            </w:r>
          </w:p>
        </w:tc>
        <w:tc>
          <w:tcPr>
            <w:tcW w:w="5781" w:type="dxa"/>
            <w:vAlign w:val="center"/>
          </w:tcPr>
          <w:p w:rsidR="00AD07BF" w:rsidRPr="00AB198B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Τμήμα Επιστήμης Τροφίμων και Διατροφής του Ανθρώπου</w:t>
            </w:r>
          </w:p>
          <w:p w:rsidR="00AD07BF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ΜΟΥΛΑ –</w:t>
            </w: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ΧΡΙΣΤΑΚΟΣ</w:t>
            </w:r>
          </w:p>
          <w:p w:rsidR="00AD07BF" w:rsidRPr="00AB198B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Πρωτεϊνική σταθερότητα</w:t>
            </w:r>
          </w:p>
        </w:tc>
      </w:tr>
      <w:tr w:rsidR="00AD07BF" w:rsidRPr="00AB198B" w:rsidTr="008946B9">
        <w:trPr>
          <w:trHeight w:val="535"/>
          <w:jc w:val="center"/>
        </w:trPr>
        <w:tc>
          <w:tcPr>
            <w:tcW w:w="1549" w:type="dxa"/>
            <w:vAlign w:val="center"/>
          </w:tcPr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Τρίτη 11/10</w:t>
            </w:r>
          </w:p>
          <w:p w:rsidR="00AD07BF" w:rsidRPr="00F35BF6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:30 –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127" w:type="dxa"/>
            <w:vAlign w:val="center"/>
          </w:tcPr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Αίθουσα</w:t>
            </w:r>
          </w:p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Β</w:t>
            </w:r>
          </w:p>
        </w:tc>
        <w:tc>
          <w:tcPr>
            <w:tcW w:w="5781" w:type="dxa"/>
            <w:vAlign w:val="center"/>
          </w:tcPr>
          <w:p w:rsidR="00AD07BF" w:rsidRPr="00AB198B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Τμήμα Επιστήμης Φυτικής Παραγωγής</w:t>
            </w:r>
          </w:p>
          <w:p w:rsidR="00AD07BF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 xml:space="preserve">ΜΟΛΛΑ ΧΑΛΗΛ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ΧΡΟΝΗΣ</w:t>
            </w:r>
          </w:p>
          <w:p w:rsidR="00AD07BF" w:rsidRPr="00AB198B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Παρακολούθηση μηλογαλακτικής ζύμωσης</w:t>
            </w:r>
          </w:p>
        </w:tc>
      </w:tr>
    </w:tbl>
    <w:p w:rsidR="00AD07BF" w:rsidRDefault="00AD07BF" w:rsidP="00AD07BF">
      <w:pPr>
        <w:spacing w:after="60"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AD07BF" w:rsidRDefault="00AD07BF" w:rsidP="00AD07BF">
      <w:pPr>
        <w:spacing w:after="60"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W w:w="8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9"/>
        <w:gridCol w:w="1127"/>
        <w:gridCol w:w="5781"/>
      </w:tblGrid>
      <w:tr w:rsidR="00AD07BF" w:rsidRPr="00AB198B" w:rsidTr="008946B9">
        <w:trPr>
          <w:trHeight w:val="601"/>
          <w:jc w:val="center"/>
        </w:trPr>
        <w:tc>
          <w:tcPr>
            <w:tcW w:w="1549" w:type="dxa"/>
            <w:vAlign w:val="center"/>
          </w:tcPr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Τρίτη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/10</w:t>
            </w:r>
          </w:p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0 –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127" w:type="dxa"/>
            <w:vAlign w:val="center"/>
          </w:tcPr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Αίθουσα</w:t>
            </w:r>
          </w:p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Α</w:t>
            </w:r>
          </w:p>
        </w:tc>
        <w:tc>
          <w:tcPr>
            <w:tcW w:w="5781" w:type="dxa"/>
            <w:vAlign w:val="center"/>
          </w:tcPr>
          <w:p w:rsidR="00AD07BF" w:rsidRPr="00AB198B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Τμήμα Επιστήμης Τροφίμων και Διατροφής του Ανθρώπου</w:t>
            </w:r>
          </w:p>
          <w:p w:rsidR="00AD07BF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ΑΓΓΕΛΟΠΟΥΛΟΥ – ΜΙΡΟΝΕΝΚΟ</w:t>
            </w:r>
          </w:p>
          <w:p w:rsidR="00AD07BF" w:rsidRPr="00AB198B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Κολλάρισμα οίνων</w:t>
            </w:r>
          </w:p>
        </w:tc>
      </w:tr>
      <w:tr w:rsidR="00AD07BF" w:rsidRPr="00AB198B" w:rsidTr="008946B9">
        <w:trPr>
          <w:trHeight w:val="535"/>
          <w:jc w:val="center"/>
        </w:trPr>
        <w:tc>
          <w:tcPr>
            <w:tcW w:w="1549" w:type="dxa"/>
            <w:vAlign w:val="center"/>
          </w:tcPr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Τρίτη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/10</w:t>
            </w:r>
          </w:p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0 –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127" w:type="dxa"/>
            <w:vAlign w:val="center"/>
          </w:tcPr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Αίθουσα</w:t>
            </w:r>
          </w:p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Β</w:t>
            </w:r>
          </w:p>
        </w:tc>
        <w:tc>
          <w:tcPr>
            <w:tcW w:w="5781" w:type="dxa"/>
            <w:vAlign w:val="center"/>
          </w:tcPr>
          <w:p w:rsidR="00AD07BF" w:rsidRPr="00AB198B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Τμήμα Επιστήμης Φυτικής Παραγωγής</w:t>
            </w:r>
          </w:p>
          <w:p w:rsidR="00AD07BF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ΑΛΕΞΑΝΔΡΗ – ΜΑΝΙΑΤΗ</w:t>
            </w:r>
          </w:p>
          <w:p w:rsidR="00AD07BF" w:rsidRPr="00AB198B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Σταθερότητα τρυγικών αλάτων, έλεγχος σταθεροποίησης</w:t>
            </w:r>
          </w:p>
        </w:tc>
      </w:tr>
      <w:tr w:rsidR="00AD07BF" w:rsidRPr="00AB198B" w:rsidTr="008946B9">
        <w:trPr>
          <w:trHeight w:val="535"/>
          <w:jc w:val="center"/>
        </w:trPr>
        <w:tc>
          <w:tcPr>
            <w:tcW w:w="1549" w:type="dxa"/>
            <w:vAlign w:val="center"/>
          </w:tcPr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Τρίτη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/10</w:t>
            </w:r>
          </w:p>
          <w:p w:rsidR="00AD07BF" w:rsidRPr="00F35BF6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:30 –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127" w:type="dxa"/>
            <w:vAlign w:val="center"/>
          </w:tcPr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Αίθουσα</w:t>
            </w:r>
          </w:p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Α</w:t>
            </w:r>
          </w:p>
        </w:tc>
        <w:tc>
          <w:tcPr>
            <w:tcW w:w="5781" w:type="dxa"/>
            <w:vAlign w:val="center"/>
          </w:tcPr>
          <w:p w:rsidR="00AD07BF" w:rsidRPr="00AB198B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Τμήμα Επιστήμης Τροφίμων και Διατροφής του Ανθρώπου</w:t>
            </w:r>
          </w:p>
          <w:p w:rsidR="00AD07BF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ΜΟΥΛΑ –</w:t>
            </w: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ΧΡΙΣΤΑΚΟΣ</w:t>
            </w:r>
          </w:p>
          <w:p w:rsidR="00AD07BF" w:rsidRPr="00AB198B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Κολλάρισμα οίνων</w:t>
            </w:r>
          </w:p>
        </w:tc>
      </w:tr>
      <w:tr w:rsidR="00AD07BF" w:rsidRPr="00AB198B" w:rsidTr="008946B9">
        <w:trPr>
          <w:trHeight w:val="535"/>
          <w:jc w:val="center"/>
        </w:trPr>
        <w:tc>
          <w:tcPr>
            <w:tcW w:w="1549" w:type="dxa"/>
            <w:vAlign w:val="center"/>
          </w:tcPr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Τρίτη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/10</w:t>
            </w:r>
          </w:p>
          <w:p w:rsidR="00AD07BF" w:rsidRPr="00F35BF6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:30 –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127" w:type="dxa"/>
            <w:vAlign w:val="center"/>
          </w:tcPr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Αίθουσα</w:t>
            </w:r>
          </w:p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Β</w:t>
            </w:r>
          </w:p>
        </w:tc>
        <w:tc>
          <w:tcPr>
            <w:tcW w:w="5781" w:type="dxa"/>
            <w:vAlign w:val="center"/>
          </w:tcPr>
          <w:p w:rsidR="00AD07BF" w:rsidRPr="00AB198B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Τμήμα Επιστήμης Φυτικής Παραγωγής</w:t>
            </w:r>
          </w:p>
          <w:p w:rsidR="00AD07BF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 xml:space="preserve">ΜΟΛΛΑ ΧΑΛΗΛ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ΧΡΟΝΗΣ</w:t>
            </w:r>
          </w:p>
          <w:p w:rsidR="00AD07BF" w:rsidRPr="00AB198B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Σταθερότητα τρυγικών αλάτων, έλεγχος σταθεροποίησης</w:t>
            </w:r>
          </w:p>
        </w:tc>
      </w:tr>
    </w:tbl>
    <w:p w:rsidR="00AD07BF" w:rsidRDefault="00AD07BF" w:rsidP="00AD07BF">
      <w:pPr>
        <w:spacing w:after="60"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AD07BF" w:rsidRDefault="00AD07BF" w:rsidP="00AD07BF">
      <w:pPr>
        <w:spacing w:after="6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AD07BF" w:rsidRPr="00B12D0E" w:rsidRDefault="00AD07BF" w:rsidP="00AD07BF">
      <w:pPr>
        <w:spacing w:after="6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12D0E">
        <w:rPr>
          <w:rFonts w:asciiTheme="minorHAnsi" w:hAnsiTheme="minorHAnsi" w:cstheme="minorHAnsi"/>
          <w:b/>
          <w:sz w:val="28"/>
          <w:szCs w:val="28"/>
        </w:rPr>
        <w:t>Την Τρίτη 24/10 δεν θα γίνουν εργαστήρια</w:t>
      </w:r>
    </w:p>
    <w:tbl>
      <w:tblPr>
        <w:tblW w:w="8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9"/>
        <w:gridCol w:w="1127"/>
        <w:gridCol w:w="5781"/>
      </w:tblGrid>
      <w:tr w:rsidR="00AD07BF" w:rsidRPr="00AB198B" w:rsidTr="008946B9">
        <w:trPr>
          <w:trHeight w:val="601"/>
          <w:jc w:val="center"/>
        </w:trPr>
        <w:tc>
          <w:tcPr>
            <w:tcW w:w="1549" w:type="dxa"/>
            <w:vAlign w:val="center"/>
          </w:tcPr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 xml:space="preserve">Τρίτη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/10</w:t>
            </w:r>
          </w:p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0 –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127" w:type="dxa"/>
            <w:vAlign w:val="center"/>
          </w:tcPr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Αίθουσα</w:t>
            </w:r>
          </w:p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Α</w:t>
            </w:r>
          </w:p>
        </w:tc>
        <w:tc>
          <w:tcPr>
            <w:tcW w:w="5781" w:type="dxa"/>
            <w:vAlign w:val="center"/>
          </w:tcPr>
          <w:p w:rsidR="00AD07BF" w:rsidRPr="00AB198B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Τμήμα Επιστήμης Φυτικής Παραγωγής</w:t>
            </w:r>
          </w:p>
          <w:p w:rsidR="00AD07BF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ΑΛΕΞΑΝΔΡΗ – ΜΑΝΙΑΤΗ</w:t>
            </w:r>
          </w:p>
          <w:p w:rsidR="00AD07BF" w:rsidRPr="00AB198B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Πρωτεϊνική σταθερότητα</w:t>
            </w:r>
          </w:p>
        </w:tc>
      </w:tr>
      <w:tr w:rsidR="00AD07BF" w:rsidRPr="00AB198B" w:rsidTr="008946B9">
        <w:trPr>
          <w:trHeight w:val="535"/>
          <w:jc w:val="center"/>
        </w:trPr>
        <w:tc>
          <w:tcPr>
            <w:tcW w:w="1549" w:type="dxa"/>
            <w:vAlign w:val="center"/>
          </w:tcPr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 xml:space="preserve">Τρίτη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/10</w:t>
            </w:r>
          </w:p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0 –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127" w:type="dxa"/>
            <w:vAlign w:val="center"/>
          </w:tcPr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Αίθουσα</w:t>
            </w:r>
          </w:p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Β</w:t>
            </w:r>
          </w:p>
        </w:tc>
        <w:tc>
          <w:tcPr>
            <w:tcW w:w="5781" w:type="dxa"/>
            <w:vAlign w:val="center"/>
          </w:tcPr>
          <w:p w:rsidR="00AD07BF" w:rsidRPr="00AB198B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Τμήμα Επιστήμης Τροφίμων και Διατροφής του Ανθρώπου</w:t>
            </w:r>
          </w:p>
          <w:p w:rsidR="00AD07BF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ΑΓΓΕΛΟΠΟΥΛΟΥ – ΜΙΡΟΝΕΝΚΟ</w:t>
            </w:r>
          </w:p>
          <w:p w:rsidR="00AD07BF" w:rsidRPr="00AB198B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Παρακολούθηση μηλογαλακτικής ζύμωσης</w:t>
            </w:r>
          </w:p>
        </w:tc>
      </w:tr>
      <w:tr w:rsidR="00AD07BF" w:rsidRPr="00AB198B" w:rsidTr="008946B9">
        <w:trPr>
          <w:trHeight w:val="535"/>
          <w:jc w:val="center"/>
        </w:trPr>
        <w:tc>
          <w:tcPr>
            <w:tcW w:w="1549" w:type="dxa"/>
            <w:vAlign w:val="center"/>
          </w:tcPr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 xml:space="preserve">Τρίτη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/10</w:t>
            </w:r>
          </w:p>
          <w:p w:rsidR="00AD07BF" w:rsidRPr="00F35BF6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:30 –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127" w:type="dxa"/>
            <w:vAlign w:val="center"/>
          </w:tcPr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Αίθουσα</w:t>
            </w:r>
          </w:p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Α</w:t>
            </w:r>
          </w:p>
        </w:tc>
        <w:tc>
          <w:tcPr>
            <w:tcW w:w="5781" w:type="dxa"/>
            <w:vAlign w:val="center"/>
          </w:tcPr>
          <w:p w:rsidR="00AD07BF" w:rsidRPr="00AB198B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Τμήμα Επιστήμης Φυτικής Παραγωγής</w:t>
            </w:r>
          </w:p>
          <w:p w:rsidR="00AD07BF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 xml:space="preserve">ΜΟΛΛΑ ΧΑΛΗΛ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ΧΡΟΝΗΣ</w:t>
            </w:r>
          </w:p>
          <w:p w:rsidR="00AD07BF" w:rsidRPr="00AB198B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Πρωτεϊνική σταθερότητα</w:t>
            </w:r>
          </w:p>
        </w:tc>
      </w:tr>
      <w:tr w:rsidR="00AD07BF" w:rsidRPr="00AB198B" w:rsidTr="008946B9">
        <w:trPr>
          <w:trHeight w:val="535"/>
          <w:jc w:val="center"/>
        </w:trPr>
        <w:tc>
          <w:tcPr>
            <w:tcW w:w="1549" w:type="dxa"/>
            <w:vAlign w:val="center"/>
          </w:tcPr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 xml:space="preserve">Τρίτη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/10</w:t>
            </w:r>
          </w:p>
          <w:p w:rsidR="00AD07BF" w:rsidRPr="00F35BF6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:30 –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127" w:type="dxa"/>
            <w:vAlign w:val="center"/>
          </w:tcPr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Αίθουσα</w:t>
            </w:r>
          </w:p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Β</w:t>
            </w:r>
          </w:p>
        </w:tc>
        <w:tc>
          <w:tcPr>
            <w:tcW w:w="5781" w:type="dxa"/>
            <w:vAlign w:val="center"/>
          </w:tcPr>
          <w:p w:rsidR="00AD07BF" w:rsidRPr="00AB198B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Τμήμα Επιστήμης Τροφίμων και Διατροφής του Ανθρώπου</w:t>
            </w:r>
          </w:p>
          <w:p w:rsidR="00AD07BF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ΜΟΥΛΑ –</w:t>
            </w: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ΧΡΙΣΤΑΚΟΣ </w:t>
            </w:r>
          </w:p>
          <w:p w:rsidR="00AD07BF" w:rsidRPr="00AB198B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Παρακολούθηση μηλογαλακτικής ζύμωσης</w:t>
            </w:r>
          </w:p>
        </w:tc>
      </w:tr>
    </w:tbl>
    <w:p w:rsidR="00AD07BF" w:rsidRDefault="00AD07BF" w:rsidP="00AD07BF">
      <w:pPr>
        <w:spacing w:after="60"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W w:w="8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9"/>
        <w:gridCol w:w="1127"/>
        <w:gridCol w:w="5781"/>
      </w:tblGrid>
      <w:tr w:rsidR="00AD07BF" w:rsidRPr="00AB198B" w:rsidTr="008946B9">
        <w:trPr>
          <w:trHeight w:val="601"/>
          <w:jc w:val="center"/>
        </w:trPr>
        <w:tc>
          <w:tcPr>
            <w:tcW w:w="1549" w:type="dxa"/>
            <w:vAlign w:val="center"/>
          </w:tcPr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 xml:space="preserve">Τρίτη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/1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0 –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127" w:type="dxa"/>
            <w:vAlign w:val="center"/>
          </w:tcPr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Αίθουσα</w:t>
            </w:r>
          </w:p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Α</w:t>
            </w:r>
          </w:p>
        </w:tc>
        <w:tc>
          <w:tcPr>
            <w:tcW w:w="5781" w:type="dxa"/>
            <w:vAlign w:val="center"/>
          </w:tcPr>
          <w:p w:rsidR="00AD07BF" w:rsidRPr="00AB198B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Τμήμα Επιστήμης Φυτικής Παραγωγής</w:t>
            </w:r>
          </w:p>
          <w:p w:rsidR="00AD07BF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ΑΛΕΞΑΝΔΡΗ – ΜΑΝΙΑΤΗ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AD07BF" w:rsidRPr="00AB198B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Κολλάρισμα οίνων</w:t>
            </w:r>
          </w:p>
        </w:tc>
      </w:tr>
      <w:tr w:rsidR="00AD07BF" w:rsidRPr="00AB198B" w:rsidTr="008946B9">
        <w:trPr>
          <w:trHeight w:val="535"/>
          <w:jc w:val="center"/>
        </w:trPr>
        <w:tc>
          <w:tcPr>
            <w:tcW w:w="1549" w:type="dxa"/>
            <w:vAlign w:val="center"/>
          </w:tcPr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 xml:space="preserve">Τρίτη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/1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0 –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127" w:type="dxa"/>
            <w:vAlign w:val="center"/>
          </w:tcPr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Αίθουσα</w:t>
            </w:r>
          </w:p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Β</w:t>
            </w:r>
          </w:p>
        </w:tc>
        <w:tc>
          <w:tcPr>
            <w:tcW w:w="5781" w:type="dxa"/>
            <w:vAlign w:val="center"/>
          </w:tcPr>
          <w:p w:rsidR="00AD07BF" w:rsidRPr="00AB198B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Τμήμα Επιστήμης Τροφίμων και Διατροφής του Ανθρώπου</w:t>
            </w:r>
          </w:p>
          <w:p w:rsidR="00AD07BF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ΑΓΓΕΛΟΠΟΥΛΟΥ – ΜΙΡΟΝΕΝΚΟ</w:t>
            </w:r>
          </w:p>
          <w:p w:rsidR="00AD07BF" w:rsidRPr="00AB198B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Σταθερότητα τρυγικών αλάτων, έλεγχος σταθεροποίησης</w:t>
            </w:r>
          </w:p>
        </w:tc>
      </w:tr>
      <w:tr w:rsidR="00AD07BF" w:rsidRPr="00AB198B" w:rsidTr="008946B9">
        <w:trPr>
          <w:trHeight w:val="535"/>
          <w:jc w:val="center"/>
        </w:trPr>
        <w:tc>
          <w:tcPr>
            <w:tcW w:w="1549" w:type="dxa"/>
            <w:vAlign w:val="center"/>
          </w:tcPr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 xml:space="preserve">Τρίτη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/1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AD07BF" w:rsidRPr="00F35BF6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:30 –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127" w:type="dxa"/>
            <w:vAlign w:val="center"/>
          </w:tcPr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Αίθουσα</w:t>
            </w:r>
          </w:p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Α</w:t>
            </w:r>
          </w:p>
        </w:tc>
        <w:tc>
          <w:tcPr>
            <w:tcW w:w="5781" w:type="dxa"/>
            <w:vAlign w:val="center"/>
          </w:tcPr>
          <w:p w:rsidR="00AD07BF" w:rsidRPr="00AB198B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Τμήμα Επιστήμης Φυτικής Παραγωγής</w:t>
            </w:r>
          </w:p>
          <w:p w:rsidR="00AD07BF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 xml:space="preserve">ΜΟΛΛΑ ΧΑΛΗΛ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ΧΡΟΝΗΣ</w:t>
            </w:r>
          </w:p>
          <w:p w:rsidR="00AD07BF" w:rsidRPr="00AB198B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Κολλάρισμα οίνων</w:t>
            </w:r>
          </w:p>
        </w:tc>
      </w:tr>
      <w:tr w:rsidR="00AD07BF" w:rsidRPr="00AB198B" w:rsidTr="008946B9">
        <w:trPr>
          <w:trHeight w:val="535"/>
          <w:jc w:val="center"/>
        </w:trPr>
        <w:tc>
          <w:tcPr>
            <w:tcW w:w="1549" w:type="dxa"/>
            <w:vAlign w:val="center"/>
          </w:tcPr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 xml:space="preserve">Τρίτη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/1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AD07BF" w:rsidRPr="00F35BF6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:30 –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127" w:type="dxa"/>
            <w:vAlign w:val="center"/>
          </w:tcPr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Αίθουσα</w:t>
            </w:r>
          </w:p>
          <w:p w:rsidR="00AD07BF" w:rsidRPr="00AB198B" w:rsidRDefault="00AD07BF" w:rsidP="008946B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Β</w:t>
            </w:r>
          </w:p>
        </w:tc>
        <w:tc>
          <w:tcPr>
            <w:tcW w:w="5781" w:type="dxa"/>
            <w:vAlign w:val="center"/>
          </w:tcPr>
          <w:p w:rsidR="00AD07BF" w:rsidRPr="00AB198B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Τμήμα Επιστήμης Τροφίμων και Διατροφής του Ανθρώπου</w:t>
            </w:r>
          </w:p>
          <w:p w:rsidR="00AD07BF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ΜΟΥΛΑ –</w:t>
            </w: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ΧΡΙΣΤΑΚΟΣ </w:t>
            </w:r>
          </w:p>
          <w:p w:rsidR="00AD07BF" w:rsidRPr="00AB198B" w:rsidRDefault="00AD07BF" w:rsidP="008946B9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Σταθερότητα τρυγικών αλάτων, έλεγχος σταθεροποίησης</w:t>
            </w:r>
          </w:p>
        </w:tc>
      </w:tr>
    </w:tbl>
    <w:p w:rsidR="00AD07BF" w:rsidRDefault="00AD07BF" w:rsidP="00AD07BF">
      <w:pPr>
        <w:spacing w:after="60"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AD07BF" w:rsidRDefault="00AD07BF" w:rsidP="00AD07BF">
      <w:pPr>
        <w:spacing w:after="60"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AD07BF" w:rsidRPr="006B1FDC" w:rsidRDefault="00AD07BF" w:rsidP="00AD07BF">
      <w:pPr>
        <w:spacing w:after="60"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B1FDC">
        <w:rPr>
          <w:rFonts w:asciiTheme="minorHAnsi" w:hAnsiTheme="minorHAnsi" w:cstheme="minorHAnsi"/>
          <w:sz w:val="22"/>
          <w:szCs w:val="22"/>
          <w:u w:val="single"/>
        </w:rPr>
        <w:t>Προσοχή!</w:t>
      </w:r>
    </w:p>
    <w:p w:rsidR="00AD07BF" w:rsidRDefault="00AD07BF" w:rsidP="00AD07BF">
      <w:pPr>
        <w:numPr>
          <w:ilvl w:val="0"/>
          <w:numId w:val="1"/>
        </w:numPr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Ελέγξτε προσεκτικά τις ασκήσεις που παρακολουθείτε για να αποφευχθούν επαναλήψεις και απουσίες</w:t>
      </w:r>
    </w:p>
    <w:p w:rsidR="00AD07BF" w:rsidRDefault="00AD07BF" w:rsidP="00AD07BF">
      <w:pPr>
        <w:numPr>
          <w:ilvl w:val="0"/>
          <w:numId w:val="1"/>
        </w:numPr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Δεν επιτρέπονται αλλαγές τμημάτων. </w:t>
      </w:r>
    </w:p>
    <w:p w:rsidR="00AD07BF" w:rsidRPr="006B1FDC" w:rsidRDefault="00AD07BF" w:rsidP="00AD07BF">
      <w:pPr>
        <w:numPr>
          <w:ilvl w:val="0"/>
          <w:numId w:val="1"/>
        </w:numPr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Κατά τη διάρκεια των εργαστηριακών ασκήσεων να έχετε μαζί σας τις εργαστηριακές σημειώσεις</w:t>
      </w:r>
    </w:p>
    <w:p w:rsidR="00AD07BF" w:rsidRPr="00AC1C13" w:rsidRDefault="00AD07BF" w:rsidP="00AD07B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7119F" w:rsidRPr="00AD07BF" w:rsidRDefault="0017119F" w:rsidP="00AD07BF">
      <w:pPr>
        <w:rPr>
          <w:lang w:val="en-US"/>
        </w:rPr>
      </w:pPr>
    </w:p>
    <w:sectPr w:rsidR="0017119F" w:rsidRPr="00AD07BF" w:rsidSect="001711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E0882"/>
    <w:multiLevelType w:val="hybridMultilevel"/>
    <w:tmpl w:val="9A30BC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7BF"/>
    <w:rsid w:val="00043EE3"/>
    <w:rsid w:val="0017119F"/>
    <w:rsid w:val="003C6DD9"/>
    <w:rsid w:val="0058673A"/>
    <w:rsid w:val="005E66B7"/>
    <w:rsid w:val="006C5F79"/>
    <w:rsid w:val="00741672"/>
    <w:rsid w:val="007564AD"/>
    <w:rsid w:val="00757B87"/>
    <w:rsid w:val="00830FAD"/>
    <w:rsid w:val="00AD07BF"/>
    <w:rsid w:val="00AE609D"/>
    <w:rsid w:val="00B21FA6"/>
    <w:rsid w:val="00BE2C6D"/>
    <w:rsid w:val="00C85D2F"/>
    <w:rsid w:val="00CE2D17"/>
    <w:rsid w:val="00D31057"/>
    <w:rsid w:val="00DD1FE3"/>
    <w:rsid w:val="00E6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Νίκη</dc:creator>
  <cp:lastModifiedBy>Νίκη</cp:lastModifiedBy>
  <cp:revision>3</cp:revision>
  <dcterms:created xsi:type="dcterms:W3CDTF">2017-10-05T10:31:00Z</dcterms:created>
  <dcterms:modified xsi:type="dcterms:W3CDTF">2017-10-05T10:31:00Z</dcterms:modified>
</cp:coreProperties>
</file>